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08" w:rsidRDefault="00C20F08" w:rsidP="00C20F08">
      <w:pPr>
        <w:pStyle w:val="Pa8"/>
        <w:jc w:val="both"/>
        <w:rPr>
          <w:rStyle w:val="A3"/>
          <w:b/>
          <w:bCs/>
          <w:sz w:val="22"/>
        </w:rPr>
      </w:pPr>
      <w:r w:rsidRPr="00C20F08">
        <w:rPr>
          <w:rStyle w:val="A3"/>
          <w:b/>
          <w:bCs/>
          <w:sz w:val="22"/>
        </w:rPr>
        <w:t>J</w:t>
      </w:r>
      <w:r w:rsidRPr="00C20F08">
        <w:rPr>
          <w:rStyle w:val="A3"/>
          <w:sz w:val="22"/>
        </w:rPr>
        <w:t>D</w:t>
      </w:r>
      <w:r w:rsidRPr="00C20F08">
        <w:rPr>
          <w:rStyle w:val="A3"/>
          <w:b/>
          <w:bCs/>
          <w:sz w:val="22"/>
        </w:rPr>
        <w:t xml:space="preserve">-5037, a </w:t>
      </w:r>
      <w:r w:rsidRPr="00C20F08">
        <w:rPr>
          <w:rStyle w:val="A3"/>
          <w:sz w:val="22"/>
        </w:rPr>
        <w:t>N</w:t>
      </w:r>
      <w:r w:rsidRPr="00C20F08">
        <w:rPr>
          <w:rStyle w:val="A3"/>
          <w:b/>
          <w:bCs/>
          <w:sz w:val="22"/>
        </w:rPr>
        <w:t>on-Brain-</w:t>
      </w:r>
      <w:r w:rsidRPr="00C20F08">
        <w:rPr>
          <w:rStyle w:val="A3"/>
          <w:sz w:val="22"/>
        </w:rPr>
        <w:t>P</w:t>
      </w:r>
      <w:r w:rsidRPr="00C20F08">
        <w:rPr>
          <w:rStyle w:val="A3"/>
          <w:b/>
          <w:bCs/>
          <w:sz w:val="22"/>
        </w:rPr>
        <w:t xml:space="preserve">enetrant </w:t>
      </w:r>
      <w:r w:rsidRPr="00C20F08">
        <w:rPr>
          <w:rStyle w:val="A3"/>
          <w:sz w:val="22"/>
        </w:rPr>
        <w:t>C</w:t>
      </w:r>
      <w:r w:rsidRPr="00C20F08">
        <w:rPr>
          <w:rStyle w:val="A3"/>
          <w:b/>
          <w:bCs/>
          <w:sz w:val="22"/>
        </w:rPr>
        <w:t>B</w:t>
      </w:r>
      <w:r w:rsidRPr="00C20F08">
        <w:rPr>
          <w:rStyle w:val="A6"/>
          <w:b/>
          <w:bCs/>
          <w:sz w:val="16"/>
        </w:rPr>
        <w:t xml:space="preserve">1 </w:t>
      </w:r>
      <w:r w:rsidRPr="00C20F08">
        <w:rPr>
          <w:rStyle w:val="A3"/>
          <w:sz w:val="22"/>
        </w:rPr>
        <w:t>R</w:t>
      </w:r>
      <w:r w:rsidRPr="00C20F08">
        <w:rPr>
          <w:rStyle w:val="A3"/>
          <w:b/>
          <w:bCs/>
          <w:sz w:val="22"/>
        </w:rPr>
        <w:t xml:space="preserve">eceptor </w:t>
      </w:r>
      <w:r w:rsidRPr="00C20F08">
        <w:rPr>
          <w:rStyle w:val="A3"/>
          <w:sz w:val="22"/>
        </w:rPr>
        <w:t>I</w:t>
      </w:r>
      <w:r w:rsidRPr="00C20F08">
        <w:rPr>
          <w:rStyle w:val="A3"/>
          <w:b/>
          <w:bCs/>
          <w:sz w:val="22"/>
        </w:rPr>
        <w:t xml:space="preserve">nverse Agonist </w:t>
      </w:r>
      <w:r w:rsidRPr="00C20F08">
        <w:rPr>
          <w:rStyle w:val="A3"/>
          <w:sz w:val="22"/>
        </w:rPr>
        <w:t>I</w:t>
      </w:r>
      <w:r w:rsidRPr="00C20F08">
        <w:rPr>
          <w:rStyle w:val="A3"/>
          <w:b/>
          <w:bCs/>
          <w:sz w:val="22"/>
        </w:rPr>
        <w:t xml:space="preserve">mproves Glycemic </w:t>
      </w:r>
      <w:r w:rsidRPr="00C20F08">
        <w:rPr>
          <w:rStyle w:val="A3"/>
          <w:sz w:val="22"/>
        </w:rPr>
        <w:t>C</w:t>
      </w:r>
      <w:r w:rsidRPr="00C20F08">
        <w:rPr>
          <w:rStyle w:val="A3"/>
          <w:b/>
          <w:bCs/>
          <w:sz w:val="22"/>
        </w:rPr>
        <w:t xml:space="preserve">ontrol in </w:t>
      </w:r>
      <w:r w:rsidRPr="00C20F08">
        <w:rPr>
          <w:rStyle w:val="A3"/>
          <w:sz w:val="22"/>
        </w:rPr>
        <w:t>M</w:t>
      </w:r>
      <w:r w:rsidRPr="00C20F08">
        <w:rPr>
          <w:rStyle w:val="A3"/>
          <w:b/>
          <w:bCs/>
          <w:sz w:val="22"/>
        </w:rPr>
        <w:t xml:space="preserve">ouse </w:t>
      </w:r>
      <w:r w:rsidRPr="00C20F08">
        <w:rPr>
          <w:rStyle w:val="A3"/>
          <w:sz w:val="22"/>
        </w:rPr>
        <w:t>M</w:t>
      </w:r>
      <w:r w:rsidRPr="00C20F08">
        <w:rPr>
          <w:rStyle w:val="A3"/>
          <w:b/>
          <w:bCs/>
          <w:sz w:val="22"/>
        </w:rPr>
        <w:t xml:space="preserve">odels of </w:t>
      </w:r>
      <w:r w:rsidRPr="00C20F08">
        <w:rPr>
          <w:rStyle w:val="A3"/>
          <w:sz w:val="22"/>
        </w:rPr>
        <w:t>I</w:t>
      </w:r>
      <w:r w:rsidRPr="00C20F08">
        <w:rPr>
          <w:rStyle w:val="A3"/>
          <w:b/>
          <w:bCs/>
          <w:sz w:val="22"/>
        </w:rPr>
        <w:t xml:space="preserve">nsulin </w:t>
      </w:r>
      <w:r w:rsidRPr="00C20F08">
        <w:rPr>
          <w:rStyle w:val="A3"/>
          <w:sz w:val="22"/>
        </w:rPr>
        <w:t>R</w:t>
      </w:r>
      <w:r w:rsidRPr="00C20F08">
        <w:rPr>
          <w:rStyle w:val="A3"/>
          <w:b/>
          <w:bCs/>
          <w:sz w:val="22"/>
        </w:rPr>
        <w:t>esistance</w:t>
      </w:r>
    </w:p>
    <w:p w:rsidR="00C20F08" w:rsidRPr="00C20F08" w:rsidRDefault="00C20F08" w:rsidP="00C20F08"/>
    <w:p w:rsidR="00C20F08" w:rsidRDefault="00C20F08" w:rsidP="00C20F08">
      <w:pPr>
        <w:pStyle w:val="Pa8"/>
        <w:jc w:val="both"/>
        <w:rPr>
          <w:rStyle w:val="A4"/>
          <w:sz w:val="21"/>
        </w:rPr>
      </w:pPr>
      <w:r w:rsidRPr="00C20F08">
        <w:rPr>
          <w:rStyle w:val="A4"/>
          <w:i w:val="0"/>
          <w:iCs w:val="0"/>
          <w:sz w:val="21"/>
        </w:rPr>
        <w:t xml:space="preserve">JOSEPH TAM, RESAT CINAR, ROBERT J. CHORVAT, JOHN F. MCELROY, GEORGE KUNOS, </w:t>
      </w:r>
      <w:r w:rsidRPr="00C20F08">
        <w:rPr>
          <w:rStyle w:val="A4"/>
          <w:sz w:val="21"/>
        </w:rPr>
        <w:t>Bethesda, MD, West Chester, PA</w:t>
      </w:r>
    </w:p>
    <w:p w:rsidR="00C20F08" w:rsidRPr="00C20F08" w:rsidRDefault="00C20F08" w:rsidP="00C20F08"/>
    <w:p w:rsidR="006B62BA" w:rsidRPr="00C20F08" w:rsidRDefault="00C20F08" w:rsidP="00C20F08">
      <w:pPr>
        <w:rPr>
          <w:sz w:val="36"/>
        </w:rPr>
      </w:pPr>
      <w:proofErr w:type="spellStart"/>
      <w:r w:rsidRPr="00C20F08">
        <w:rPr>
          <w:rStyle w:val="A3"/>
          <w:sz w:val="24"/>
        </w:rPr>
        <w:t>Overactivity</w:t>
      </w:r>
      <w:proofErr w:type="spellEnd"/>
      <w:r w:rsidRPr="00C20F08">
        <w:rPr>
          <w:rStyle w:val="A3"/>
          <w:sz w:val="24"/>
        </w:rPr>
        <w:t xml:space="preserve"> of the endocannabinoid system has been associated with insulin resistance, a prominent feature of the metabolic syndrome and type-2 diabetes. Cannabinoid 1 receptor (CB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 xml:space="preserve">R) antagonists improve insulin sensitivity in obese humans and rodents, but their value as anti-obesity/anti-diabetic agents is limited by </w:t>
      </w:r>
      <w:bookmarkStart w:id="0" w:name="_GoBack"/>
      <w:bookmarkEnd w:id="0"/>
      <w:r w:rsidRPr="00C20F08">
        <w:rPr>
          <w:rStyle w:val="A3"/>
          <w:sz w:val="24"/>
        </w:rPr>
        <w:t>side effects mediated at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R in the CNS.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R are also present in peripheral tissues including liver, skeletal muscle, pancreatic beta cells and fat, where their activation contributes to obesity-related metabolic/hormonal abnormalities. Here, we describe a novel, peripherally restricted and orally bioavailable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R inverse agonist, JD-5037, and its effects in genetically obese (</w:t>
      </w:r>
      <w:proofErr w:type="spellStart"/>
      <w:r w:rsidRPr="00C20F08">
        <w:rPr>
          <w:rStyle w:val="A3"/>
          <w:i/>
          <w:iCs/>
          <w:sz w:val="24"/>
        </w:rPr>
        <w:t>ob</w:t>
      </w:r>
      <w:proofErr w:type="spellEnd"/>
      <w:r w:rsidRPr="00C20F08">
        <w:rPr>
          <w:rStyle w:val="A3"/>
          <w:i/>
          <w:iCs/>
          <w:sz w:val="24"/>
        </w:rPr>
        <w:t>/</w:t>
      </w:r>
      <w:proofErr w:type="spellStart"/>
      <w:r w:rsidRPr="00C20F08">
        <w:rPr>
          <w:rStyle w:val="A3"/>
          <w:i/>
          <w:iCs/>
          <w:sz w:val="24"/>
        </w:rPr>
        <w:t>ob</w:t>
      </w:r>
      <w:proofErr w:type="spellEnd"/>
      <w:r w:rsidRPr="00C20F08">
        <w:rPr>
          <w:rStyle w:val="A3"/>
          <w:sz w:val="24"/>
        </w:rPr>
        <w:t>) and high fat diet-induced obese (DIO) mice. JD-5037, an analog of the brain-penetrant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R inverse agonist SLV-319, has high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 xml:space="preserve">R affinity (Ki 0.3 </w:t>
      </w:r>
      <w:proofErr w:type="spellStart"/>
      <w:r w:rsidRPr="00C20F08">
        <w:rPr>
          <w:rStyle w:val="A3"/>
          <w:sz w:val="24"/>
        </w:rPr>
        <w:t>nM</w:t>
      </w:r>
      <w:proofErr w:type="spellEnd"/>
      <w:r w:rsidRPr="00C20F08">
        <w:rPr>
          <w:rStyle w:val="A3"/>
          <w:sz w:val="24"/>
        </w:rPr>
        <w:t>) and 700-fold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/CB</w:t>
      </w:r>
      <w:r w:rsidRPr="00C20F08">
        <w:rPr>
          <w:rStyle w:val="A6"/>
          <w:sz w:val="18"/>
        </w:rPr>
        <w:t xml:space="preserve">2 </w:t>
      </w:r>
      <w:r w:rsidRPr="00C20F08">
        <w:rPr>
          <w:rStyle w:val="A3"/>
          <w:sz w:val="24"/>
        </w:rPr>
        <w:t xml:space="preserve">selectivity, with minimal brain penetrance as evidenced by 1) brain/plasma ratio &lt;2% after acute or </w:t>
      </w:r>
      <w:r w:rsidRPr="00C20F08">
        <w:rPr>
          <w:rStyle w:val="A3"/>
          <w:rFonts w:ascii="Cambria Math" w:hAnsi="Cambria Math" w:cs="Cambria Math"/>
          <w:sz w:val="24"/>
        </w:rPr>
        <w:t>∼</w:t>
      </w:r>
      <w:r w:rsidRPr="00C20F08">
        <w:rPr>
          <w:rStyle w:val="A3"/>
          <w:sz w:val="24"/>
        </w:rPr>
        <w:t>7% after 28-day oral dosing at the maximally effective dose of 3 mg/kg, 2) lack of brain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R occupancy, verified by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 xml:space="preserve">R positron emission tomography as well as </w:t>
      </w:r>
      <w:r w:rsidRPr="00C20F08">
        <w:rPr>
          <w:rStyle w:val="A3"/>
          <w:i/>
          <w:iCs/>
          <w:sz w:val="24"/>
        </w:rPr>
        <w:t xml:space="preserve">ex vivo </w:t>
      </w:r>
      <w:r w:rsidRPr="00C20F08">
        <w:rPr>
          <w:rStyle w:val="A3"/>
          <w:sz w:val="24"/>
        </w:rPr>
        <w:t xml:space="preserve">ligand binding, and 3) no behavioral effects, as tested for catalepsy, ambulatory activity and anxiety. Oral JD-5037 treatment for 28 days at 3 mg/kg/day normalizes the </w:t>
      </w:r>
      <w:proofErr w:type="spellStart"/>
      <w:r w:rsidRPr="00C20F08">
        <w:rPr>
          <w:rStyle w:val="A3"/>
          <w:sz w:val="24"/>
        </w:rPr>
        <w:t>hyperinsulinemia</w:t>
      </w:r>
      <w:proofErr w:type="spellEnd"/>
      <w:r w:rsidRPr="00C20F08">
        <w:rPr>
          <w:rStyle w:val="A3"/>
          <w:sz w:val="24"/>
        </w:rPr>
        <w:t xml:space="preserve"> and hyperglycemia as well as improves glucose tolerance and insulin sensitivity in DIO mice. A shorter (7-day) treatment has similar effects in both DIO and </w:t>
      </w:r>
      <w:proofErr w:type="spellStart"/>
      <w:r w:rsidRPr="00C20F08">
        <w:rPr>
          <w:rStyle w:val="A3"/>
          <w:i/>
          <w:iCs/>
          <w:sz w:val="24"/>
        </w:rPr>
        <w:t>ob</w:t>
      </w:r>
      <w:proofErr w:type="spellEnd"/>
      <w:r w:rsidRPr="00C20F08">
        <w:rPr>
          <w:rStyle w:val="A3"/>
          <w:i/>
          <w:iCs/>
          <w:sz w:val="24"/>
        </w:rPr>
        <w:t>/</w:t>
      </w:r>
      <w:proofErr w:type="spellStart"/>
      <w:r w:rsidRPr="00C20F08">
        <w:rPr>
          <w:rStyle w:val="A3"/>
          <w:i/>
          <w:iCs/>
          <w:sz w:val="24"/>
        </w:rPr>
        <w:t>ob</w:t>
      </w:r>
      <w:proofErr w:type="spellEnd"/>
      <w:r w:rsidRPr="00C20F08">
        <w:rPr>
          <w:rStyle w:val="A3"/>
          <w:i/>
          <w:iCs/>
          <w:sz w:val="24"/>
        </w:rPr>
        <w:t xml:space="preserve"> </w:t>
      </w:r>
      <w:r w:rsidRPr="00C20F08">
        <w:rPr>
          <w:rStyle w:val="A3"/>
          <w:sz w:val="24"/>
        </w:rPr>
        <w:t xml:space="preserve">mice, even though weight and food intake are unaffected in </w:t>
      </w:r>
      <w:proofErr w:type="spellStart"/>
      <w:r w:rsidRPr="00C20F08">
        <w:rPr>
          <w:rStyle w:val="A3"/>
          <w:i/>
          <w:iCs/>
          <w:sz w:val="24"/>
        </w:rPr>
        <w:t>ob</w:t>
      </w:r>
      <w:proofErr w:type="spellEnd"/>
      <w:r w:rsidRPr="00C20F08">
        <w:rPr>
          <w:rStyle w:val="A3"/>
          <w:i/>
          <w:iCs/>
          <w:sz w:val="24"/>
        </w:rPr>
        <w:t>/</w:t>
      </w:r>
      <w:proofErr w:type="spellStart"/>
      <w:r w:rsidRPr="00C20F08">
        <w:rPr>
          <w:rStyle w:val="A3"/>
          <w:i/>
          <w:iCs/>
          <w:sz w:val="24"/>
        </w:rPr>
        <w:t>ob</w:t>
      </w:r>
      <w:proofErr w:type="spellEnd"/>
      <w:r w:rsidRPr="00C20F08">
        <w:rPr>
          <w:rStyle w:val="A3"/>
          <w:i/>
          <w:iCs/>
          <w:sz w:val="24"/>
        </w:rPr>
        <w:t xml:space="preserve"> </w:t>
      </w:r>
      <w:r w:rsidRPr="00C20F08">
        <w:rPr>
          <w:rStyle w:val="A3"/>
          <w:sz w:val="24"/>
        </w:rPr>
        <w:t xml:space="preserve">but reduced in DIO mice, indicating that the glycemic effects are weight- and food intake independent. At doses </w:t>
      </w:r>
      <w:proofErr w:type="spellStart"/>
      <w:r w:rsidRPr="00C20F08">
        <w:rPr>
          <w:rStyle w:val="A3"/>
          <w:sz w:val="24"/>
        </w:rPr>
        <w:t>equieffective</w:t>
      </w:r>
      <w:proofErr w:type="spellEnd"/>
      <w:r w:rsidRPr="00C20F08">
        <w:rPr>
          <w:rStyle w:val="A3"/>
          <w:sz w:val="24"/>
        </w:rPr>
        <w:t xml:space="preserve"> for reducing hepatic </w:t>
      </w:r>
      <w:proofErr w:type="spellStart"/>
      <w:r w:rsidRPr="00C20F08">
        <w:rPr>
          <w:rStyle w:val="A3"/>
          <w:sz w:val="24"/>
        </w:rPr>
        <w:t>steatosis</w:t>
      </w:r>
      <w:proofErr w:type="spellEnd"/>
      <w:r w:rsidRPr="00C20F08">
        <w:rPr>
          <w:rStyle w:val="A3"/>
          <w:sz w:val="24"/>
        </w:rPr>
        <w:t xml:space="preserve">, JD-5037 </w:t>
      </w:r>
      <w:proofErr w:type="gramStart"/>
      <w:r w:rsidRPr="00C20F08">
        <w:rPr>
          <w:rStyle w:val="A3"/>
          <w:sz w:val="24"/>
        </w:rPr>
        <w:t>causes</w:t>
      </w:r>
      <w:proofErr w:type="gramEnd"/>
      <w:r w:rsidRPr="00C20F08">
        <w:rPr>
          <w:rStyle w:val="A3"/>
          <w:sz w:val="24"/>
        </w:rPr>
        <w:t xml:space="preserve"> significantly greater insulin sensitization than does the peripherally restricted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R neutral antagonist, AM6545, indicating the importance of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 xml:space="preserve">R inverse </w:t>
      </w:r>
      <w:proofErr w:type="spellStart"/>
      <w:r w:rsidRPr="00C20F08">
        <w:rPr>
          <w:rStyle w:val="A3"/>
          <w:sz w:val="24"/>
        </w:rPr>
        <w:t>agonism</w:t>
      </w:r>
      <w:proofErr w:type="spellEnd"/>
      <w:r w:rsidRPr="00C20F08">
        <w:rPr>
          <w:rStyle w:val="A3"/>
          <w:sz w:val="24"/>
        </w:rPr>
        <w:t xml:space="preserve"> in improving glycemic control. We conclude that peripherally restricted CB</w:t>
      </w:r>
      <w:r w:rsidRPr="00C20F08">
        <w:rPr>
          <w:rStyle w:val="A6"/>
          <w:sz w:val="18"/>
        </w:rPr>
        <w:t>1</w:t>
      </w:r>
      <w:r w:rsidRPr="00C20F08">
        <w:rPr>
          <w:rStyle w:val="A3"/>
          <w:sz w:val="24"/>
        </w:rPr>
        <w:t>R inverse agonists have therapeutic value in the management of obesity-related insulin resistance/type-2 diabetes.</w:t>
      </w:r>
    </w:p>
    <w:p w:rsidR="00C20F08" w:rsidRPr="00C20F08" w:rsidRDefault="00C20F08">
      <w:pPr>
        <w:rPr>
          <w:sz w:val="36"/>
        </w:rPr>
      </w:pPr>
    </w:p>
    <w:sectPr w:rsidR="00C20F08" w:rsidRPr="00C2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8"/>
    <w:rsid w:val="00000819"/>
    <w:rsid w:val="000013AA"/>
    <w:rsid w:val="00002150"/>
    <w:rsid w:val="000045D2"/>
    <w:rsid w:val="00004D99"/>
    <w:rsid w:val="0000552F"/>
    <w:rsid w:val="00007F35"/>
    <w:rsid w:val="000115D2"/>
    <w:rsid w:val="0001169F"/>
    <w:rsid w:val="00012077"/>
    <w:rsid w:val="0001288A"/>
    <w:rsid w:val="00012E76"/>
    <w:rsid w:val="00013128"/>
    <w:rsid w:val="000132AC"/>
    <w:rsid w:val="00013C1E"/>
    <w:rsid w:val="00014EB0"/>
    <w:rsid w:val="00015ACC"/>
    <w:rsid w:val="00016430"/>
    <w:rsid w:val="000166AB"/>
    <w:rsid w:val="000174B4"/>
    <w:rsid w:val="000176E8"/>
    <w:rsid w:val="000200A5"/>
    <w:rsid w:val="00021BE4"/>
    <w:rsid w:val="00023FB8"/>
    <w:rsid w:val="0002596B"/>
    <w:rsid w:val="00026D13"/>
    <w:rsid w:val="00031C53"/>
    <w:rsid w:val="00033474"/>
    <w:rsid w:val="00033737"/>
    <w:rsid w:val="0003542F"/>
    <w:rsid w:val="0003548C"/>
    <w:rsid w:val="000375D0"/>
    <w:rsid w:val="0004242C"/>
    <w:rsid w:val="00044CEA"/>
    <w:rsid w:val="0005170E"/>
    <w:rsid w:val="0005312D"/>
    <w:rsid w:val="0005486B"/>
    <w:rsid w:val="00054D92"/>
    <w:rsid w:val="00056A81"/>
    <w:rsid w:val="00060EE6"/>
    <w:rsid w:val="00062DA0"/>
    <w:rsid w:val="0006362F"/>
    <w:rsid w:val="00063D77"/>
    <w:rsid w:val="00063E81"/>
    <w:rsid w:val="00066F81"/>
    <w:rsid w:val="00067DDE"/>
    <w:rsid w:val="0007296A"/>
    <w:rsid w:val="00073899"/>
    <w:rsid w:val="00073D69"/>
    <w:rsid w:val="00074A77"/>
    <w:rsid w:val="0007659E"/>
    <w:rsid w:val="0007694F"/>
    <w:rsid w:val="00077419"/>
    <w:rsid w:val="00081610"/>
    <w:rsid w:val="00081F16"/>
    <w:rsid w:val="00083FC1"/>
    <w:rsid w:val="00084BE9"/>
    <w:rsid w:val="0008543C"/>
    <w:rsid w:val="000922A5"/>
    <w:rsid w:val="00092E58"/>
    <w:rsid w:val="0009355A"/>
    <w:rsid w:val="0009610E"/>
    <w:rsid w:val="000A0D40"/>
    <w:rsid w:val="000A160D"/>
    <w:rsid w:val="000A1FE9"/>
    <w:rsid w:val="000A3D57"/>
    <w:rsid w:val="000A53B2"/>
    <w:rsid w:val="000A636F"/>
    <w:rsid w:val="000A7301"/>
    <w:rsid w:val="000B1991"/>
    <w:rsid w:val="000B2F28"/>
    <w:rsid w:val="000B312F"/>
    <w:rsid w:val="000B3694"/>
    <w:rsid w:val="000B5856"/>
    <w:rsid w:val="000C1608"/>
    <w:rsid w:val="000C4A3B"/>
    <w:rsid w:val="000D3A94"/>
    <w:rsid w:val="000D63A7"/>
    <w:rsid w:val="000D683B"/>
    <w:rsid w:val="000E2FC6"/>
    <w:rsid w:val="000E5CAB"/>
    <w:rsid w:val="000E7345"/>
    <w:rsid w:val="000E78A1"/>
    <w:rsid w:val="000E79B4"/>
    <w:rsid w:val="000F18EB"/>
    <w:rsid w:val="000F26C0"/>
    <w:rsid w:val="000F4B95"/>
    <w:rsid w:val="000F64FD"/>
    <w:rsid w:val="000F6687"/>
    <w:rsid w:val="000F7206"/>
    <w:rsid w:val="00103382"/>
    <w:rsid w:val="0010524B"/>
    <w:rsid w:val="00105901"/>
    <w:rsid w:val="001076FA"/>
    <w:rsid w:val="001111F1"/>
    <w:rsid w:val="0011252D"/>
    <w:rsid w:val="0011454B"/>
    <w:rsid w:val="001150FC"/>
    <w:rsid w:val="001157A8"/>
    <w:rsid w:val="00117CC8"/>
    <w:rsid w:val="001216D1"/>
    <w:rsid w:val="00122D28"/>
    <w:rsid w:val="00123320"/>
    <w:rsid w:val="00124F4B"/>
    <w:rsid w:val="001253EE"/>
    <w:rsid w:val="00125FD3"/>
    <w:rsid w:val="00132715"/>
    <w:rsid w:val="00134B18"/>
    <w:rsid w:val="00134FDB"/>
    <w:rsid w:val="001367DD"/>
    <w:rsid w:val="00140AA9"/>
    <w:rsid w:val="00141428"/>
    <w:rsid w:val="001436DA"/>
    <w:rsid w:val="00145CB3"/>
    <w:rsid w:val="0014703D"/>
    <w:rsid w:val="00150502"/>
    <w:rsid w:val="00151793"/>
    <w:rsid w:val="0015187E"/>
    <w:rsid w:val="00156DD4"/>
    <w:rsid w:val="001576DB"/>
    <w:rsid w:val="00157E1A"/>
    <w:rsid w:val="00160025"/>
    <w:rsid w:val="00163F26"/>
    <w:rsid w:val="001643AB"/>
    <w:rsid w:val="00171D85"/>
    <w:rsid w:val="00171F3E"/>
    <w:rsid w:val="001725CD"/>
    <w:rsid w:val="0017272C"/>
    <w:rsid w:val="00173F9C"/>
    <w:rsid w:val="00175FD0"/>
    <w:rsid w:val="001762EA"/>
    <w:rsid w:val="00181F3A"/>
    <w:rsid w:val="0018733F"/>
    <w:rsid w:val="001916E8"/>
    <w:rsid w:val="00191E92"/>
    <w:rsid w:val="0019361D"/>
    <w:rsid w:val="001943B8"/>
    <w:rsid w:val="0019469B"/>
    <w:rsid w:val="001951EA"/>
    <w:rsid w:val="001A1C3E"/>
    <w:rsid w:val="001A23DE"/>
    <w:rsid w:val="001A2A8B"/>
    <w:rsid w:val="001A4C69"/>
    <w:rsid w:val="001B0CCF"/>
    <w:rsid w:val="001B0E79"/>
    <w:rsid w:val="001B1A11"/>
    <w:rsid w:val="001B273B"/>
    <w:rsid w:val="001B3864"/>
    <w:rsid w:val="001B478F"/>
    <w:rsid w:val="001B4FED"/>
    <w:rsid w:val="001B61D1"/>
    <w:rsid w:val="001C0217"/>
    <w:rsid w:val="001D0237"/>
    <w:rsid w:val="001D36D3"/>
    <w:rsid w:val="001D4C44"/>
    <w:rsid w:val="001E09BB"/>
    <w:rsid w:val="001E3C2F"/>
    <w:rsid w:val="001F03BD"/>
    <w:rsid w:val="001F1668"/>
    <w:rsid w:val="001F3925"/>
    <w:rsid w:val="001F506F"/>
    <w:rsid w:val="002034D0"/>
    <w:rsid w:val="00203D26"/>
    <w:rsid w:val="00204F00"/>
    <w:rsid w:val="00205A9C"/>
    <w:rsid w:val="002129E7"/>
    <w:rsid w:val="002160C7"/>
    <w:rsid w:val="00220EAA"/>
    <w:rsid w:val="00222AF6"/>
    <w:rsid w:val="00223285"/>
    <w:rsid w:val="00224A7E"/>
    <w:rsid w:val="00224E8B"/>
    <w:rsid w:val="00235965"/>
    <w:rsid w:val="0023725E"/>
    <w:rsid w:val="00237E0E"/>
    <w:rsid w:val="002415CA"/>
    <w:rsid w:val="00244874"/>
    <w:rsid w:val="0024688D"/>
    <w:rsid w:val="0024789B"/>
    <w:rsid w:val="00250EBA"/>
    <w:rsid w:val="002516F8"/>
    <w:rsid w:val="00251A65"/>
    <w:rsid w:val="00252092"/>
    <w:rsid w:val="0025321F"/>
    <w:rsid w:val="00256C7A"/>
    <w:rsid w:val="00260BE6"/>
    <w:rsid w:val="00260DF4"/>
    <w:rsid w:val="0026132D"/>
    <w:rsid w:val="002614C7"/>
    <w:rsid w:val="00261EA5"/>
    <w:rsid w:val="00262B1F"/>
    <w:rsid w:val="0026631D"/>
    <w:rsid w:val="002664C2"/>
    <w:rsid w:val="00270421"/>
    <w:rsid w:val="002708B3"/>
    <w:rsid w:val="0027279A"/>
    <w:rsid w:val="00276DFC"/>
    <w:rsid w:val="00280E8F"/>
    <w:rsid w:val="00281353"/>
    <w:rsid w:val="00286E9D"/>
    <w:rsid w:val="00290873"/>
    <w:rsid w:val="002916B1"/>
    <w:rsid w:val="002916D1"/>
    <w:rsid w:val="00291E18"/>
    <w:rsid w:val="00295880"/>
    <w:rsid w:val="00296083"/>
    <w:rsid w:val="002A114A"/>
    <w:rsid w:val="002A2A69"/>
    <w:rsid w:val="002A368C"/>
    <w:rsid w:val="002A3ACF"/>
    <w:rsid w:val="002A3AD0"/>
    <w:rsid w:val="002A40C8"/>
    <w:rsid w:val="002A46CF"/>
    <w:rsid w:val="002A537F"/>
    <w:rsid w:val="002A5512"/>
    <w:rsid w:val="002A6FD7"/>
    <w:rsid w:val="002A7A15"/>
    <w:rsid w:val="002B182B"/>
    <w:rsid w:val="002B2F60"/>
    <w:rsid w:val="002B35EC"/>
    <w:rsid w:val="002B4334"/>
    <w:rsid w:val="002B438C"/>
    <w:rsid w:val="002B5850"/>
    <w:rsid w:val="002B7495"/>
    <w:rsid w:val="002B7BE4"/>
    <w:rsid w:val="002C0B50"/>
    <w:rsid w:val="002C4107"/>
    <w:rsid w:val="002C4D54"/>
    <w:rsid w:val="002C745D"/>
    <w:rsid w:val="002D5387"/>
    <w:rsid w:val="002F0E0A"/>
    <w:rsid w:val="002F0FCE"/>
    <w:rsid w:val="002F1E71"/>
    <w:rsid w:val="002F31AC"/>
    <w:rsid w:val="00300D0F"/>
    <w:rsid w:val="00301088"/>
    <w:rsid w:val="00301107"/>
    <w:rsid w:val="00303B9E"/>
    <w:rsid w:val="00304C4B"/>
    <w:rsid w:val="00304D3D"/>
    <w:rsid w:val="00305ED9"/>
    <w:rsid w:val="003144CC"/>
    <w:rsid w:val="00315379"/>
    <w:rsid w:val="003154A0"/>
    <w:rsid w:val="003178AA"/>
    <w:rsid w:val="00321928"/>
    <w:rsid w:val="00322CF1"/>
    <w:rsid w:val="00325014"/>
    <w:rsid w:val="003256C6"/>
    <w:rsid w:val="00331E54"/>
    <w:rsid w:val="00336527"/>
    <w:rsid w:val="003367B2"/>
    <w:rsid w:val="00336E7E"/>
    <w:rsid w:val="0034248B"/>
    <w:rsid w:val="003473E8"/>
    <w:rsid w:val="003479C8"/>
    <w:rsid w:val="003511A3"/>
    <w:rsid w:val="00351E65"/>
    <w:rsid w:val="003563E4"/>
    <w:rsid w:val="003564E9"/>
    <w:rsid w:val="00357D7F"/>
    <w:rsid w:val="00361362"/>
    <w:rsid w:val="0036330A"/>
    <w:rsid w:val="00363391"/>
    <w:rsid w:val="0036516F"/>
    <w:rsid w:val="003666C1"/>
    <w:rsid w:val="00367A30"/>
    <w:rsid w:val="003700EA"/>
    <w:rsid w:val="003727B6"/>
    <w:rsid w:val="00374E01"/>
    <w:rsid w:val="00375371"/>
    <w:rsid w:val="00382554"/>
    <w:rsid w:val="00383AB2"/>
    <w:rsid w:val="00387AF5"/>
    <w:rsid w:val="00387D5C"/>
    <w:rsid w:val="00391D4B"/>
    <w:rsid w:val="003922BB"/>
    <w:rsid w:val="003932ED"/>
    <w:rsid w:val="00393663"/>
    <w:rsid w:val="003967F3"/>
    <w:rsid w:val="003A5255"/>
    <w:rsid w:val="003A53E8"/>
    <w:rsid w:val="003A5758"/>
    <w:rsid w:val="003A5A8F"/>
    <w:rsid w:val="003A5FAF"/>
    <w:rsid w:val="003A78CD"/>
    <w:rsid w:val="003B0008"/>
    <w:rsid w:val="003B1B1D"/>
    <w:rsid w:val="003B34AC"/>
    <w:rsid w:val="003B6798"/>
    <w:rsid w:val="003B71EE"/>
    <w:rsid w:val="003C1486"/>
    <w:rsid w:val="003C338E"/>
    <w:rsid w:val="003C5376"/>
    <w:rsid w:val="003C60CB"/>
    <w:rsid w:val="003C65C7"/>
    <w:rsid w:val="003C781A"/>
    <w:rsid w:val="003D413C"/>
    <w:rsid w:val="003D44D9"/>
    <w:rsid w:val="003D4CB6"/>
    <w:rsid w:val="003D778F"/>
    <w:rsid w:val="003E25DE"/>
    <w:rsid w:val="003E2F61"/>
    <w:rsid w:val="003E64DB"/>
    <w:rsid w:val="003E694D"/>
    <w:rsid w:val="003E7E1F"/>
    <w:rsid w:val="003F08D6"/>
    <w:rsid w:val="003F0F77"/>
    <w:rsid w:val="003F17C7"/>
    <w:rsid w:val="003F21D9"/>
    <w:rsid w:val="003F4E4A"/>
    <w:rsid w:val="003F636A"/>
    <w:rsid w:val="003F6460"/>
    <w:rsid w:val="003F6B8A"/>
    <w:rsid w:val="003F7361"/>
    <w:rsid w:val="0040210D"/>
    <w:rsid w:val="00402C36"/>
    <w:rsid w:val="00405652"/>
    <w:rsid w:val="00406355"/>
    <w:rsid w:val="004128A4"/>
    <w:rsid w:val="00413AA8"/>
    <w:rsid w:val="00414E94"/>
    <w:rsid w:val="00414F42"/>
    <w:rsid w:val="00417323"/>
    <w:rsid w:val="00417AD0"/>
    <w:rsid w:val="00421741"/>
    <w:rsid w:val="004219B5"/>
    <w:rsid w:val="00422157"/>
    <w:rsid w:val="00424149"/>
    <w:rsid w:val="00430828"/>
    <w:rsid w:val="004348A6"/>
    <w:rsid w:val="00434CD5"/>
    <w:rsid w:val="00435F39"/>
    <w:rsid w:val="004363AA"/>
    <w:rsid w:val="004402DB"/>
    <w:rsid w:val="00440612"/>
    <w:rsid w:val="00444714"/>
    <w:rsid w:val="00445085"/>
    <w:rsid w:val="00450392"/>
    <w:rsid w:val="00451E8D"/>
    <w:rsid w:val="00452642"/>
    <w:rsid w:val="00453411"/>
    <w:rsid w:val="004537FE"/>
    <w:rsid w:val="00454D39"/>
    <w:rsid w:val="004567ED"/>
    <w:rsid w:val="0045681C"/>
    <w:rsid w:val="00461A3D"/>
    <w:rsid w:val="00461E61"/>
    <w:rsid w:val="004640E7"/>
    <w:rsid w:val="00464124"/>
    <w:rsid w:val="00466336"/>
    <w:rsid w:val="00466828"/>
    <w:rsid w:val="004679FC"/>
    <w:rsid w:val="00467D7B"/>
    <w:rsid w:val="00471970"/>
    <w:rsid w:val="00474C2F"/>
    <w:rsid w:val="00475DA7"/>
    <w:rsid w:val="004823AC"/>
    <w:rsid w:val="00483951"/>
    <w:rsid w:val="00485252"/>
    <w:rsid w:val="0048700B"/>
    <w:rsid w:val="00490D66"/>
    <w:rsid w:val="00493205"/>
    <w:rsid w:val="00493528"/>
    <w:rsid w:val="0049352C"/>
    <w:rsid w:val="00496902"/>
    <w:rsid w:val="004A09C2"/>
    <w:rsid w:val="004A0C01"/>
    <w:rsid w:val="004A10A1"/>
    <w:rsid w:val="004A1806"/>
    <w:rsid w:val="004A3E5D"/>
    <w:rsid w:val="004A5269"/>
    <w:rsid w:val="004A58E3"/>
    <w:rsid w:val="004A5C61"/>
    <w:rsid w:val="004B052C"/>
    <w:rsid w:val="004B090E"/>
    <w:rsid w:val="004B144E"/>
    <w:rsid w:val="004B1F1E"/>
    <w:rsid w:val="004B224B"/>
    <w:rsid w:val="004B46EE"/>
    <w:rsid w:val="004B49AC"/>
    <w:rsid w:val="004B6D92"/>
    <w:rsid w:val="004B7B76"/>
    <w:rsid w:val="004C0BEB"/>
    <w:rsid w:val="004C4D79"/>
    <w:rsid w:val="004D251D"/>
    <w:rsid w:val="004D2F09"/>
    <w:rsid w:val="004D36C3"/>
    <w:rsid w:val="004D713A"/>
    <w:rsid w:val="004E284B"/>
    <w:rsid w:val="004E2F9B"/>
    <w:rsid w:val="004E3213"/>
    <w:rsid w:val="004E5BA5"/>
    <w:rsid w:val="004F121D"/>
    <w:rsid w:val="004F2605"/>
    <w:rsid w:val="004F6F29"/>
    <w:rsid w:val="004F71D5"/>
    <w:rsid w:val="005027DA"/>
    <w:rsid w:val="005030B8"/>
    <w:rsid w:val="00503E75"/>
    <w:rsid w:val="0050626F"/>
    <w:rsid w:val="005065B4"/>
    <w:rsid w:val="00507BD2"/>
    <w:rsid w:val="0051077C"/>
    <w:rsid w:val="0051152E"/>
    <w:rsid w:val="00511B46"/>
    <w:rsid w:val="00514D96"/>
    <w:rsid w:val="00516A6C"/>
    <w:rsid w:val="00521AA9"/>
    <w:rsid w:val="005248C9"/>
    <w:rsid w:val="005271CF"/>
    <w:rsid w:val="005313A1"/>
    <w:rsid w:val="00531435"/>
    <w:rsid w:val="005352E8"/>
    <w:rsid w:val="00537A89"/>
    <w:rsid w:val="005408F0"/>
    <w:rsid w:val="005421B8"/>
    <w:rsid w:val="005421DB"/>
    <w:rsid w:val="005434AF"/>
    <w:rsid w:val="0054391F"/>
    <w:rsid w:val="005459A5"/>
    <w:rsid w:val="005469BF"/>
    <w:rsid w:val="005471FE"/>
    <w:rsid w:val="00551725"/>
    <w:rsid w:val="00554EA7"/>
    <w:rsid w:val="00556E6A"/>
    <w:rsid w:val="00560678"/>
    <w:rsid w:val="00560FC5"/>
    <w:rsid w:val="00563D16"/>
    <w:rsid w:val="0056421D"/>
    <w:rsid w:val="005646F2"/>
    <w:rsid w:val="005649CF"/>
    <w:rsid w:val="0057265B"/>
    <w:rsid w:val="0057307B"/>
    <w:rsid w:val="00574350"/>
    <w:rsid w:val="00574F5D"/>
    <w:rsid w:val="0057536B"/>
    <w:rsid w:val="00575A74"/>
    <w:rsid w:val="0057694E"/>
    <w:rsid w:val="00576E3B"/>
    <w:rsid w:val="00585EE8"/>
    <w:rsid w:val="00586DBF"/>
    <w:rsid w:val="00590236"/>
    <w:rsid w:val="0059227C"/>
    <w:rsid w:val="00594F75"/>
    <w:rsid w:val="00597EF3"/>
    <w:rsid w:val="005A1DC8"/>
    <w:rsid w:val="005A2D2A"/>
    <w:rsid w:val="005A4812"/>
    <w:rsid w:val="005A4BDD"/>
    <w:rsid w:val="005B06FB"/>
    <w:rsid w:val="005B141F"/>
    <w:rsid w:val="005B4549"/>
    <w:rsid w:val="005B51CA"/>
    <w:rsid w:val="005B68CB"/>
    <w:rsid w:val="005B69AA"/>
    <w:rsid w:val="005B6E9D"/>
    <w:rsid w:val="005C25B8"/>
    <w:rsid w:val="005C2ECF"/>
    <w:rsid w:val="005C4446"/>
    <w:rsid w:val="005C4932"/>
    <w:rsid w:val="005C5A80"/>
    <w:rsid w:val="005C7295"/>
    <w:rsid w:val="005C7EE6"/>
    <w:rsid w:val="005D2032"/>
    <w:rsid w:val="005D23D8"/>
    <w:rsid w:val="005D2BCC"/>
    <w:rsid w:val="005D3D17"/>
    <w:rsid w:val="005D5BED"/>
    <w:rsid w:val="005D7238"/>
    <w:rsid w:val="005D75DC"/>
    <w:rsid w:val="005E0BCA"/>
    <w:rsid w:val="005E12B7"/>
    <w:rsid w:val="005E16AB"/>
    <w:rsid w:val="005E222F"/>
    <w:rsid w:val="005E285D"/>
    <w:rsid w:val="005E3F52"/>
    <w:rsid w:val="005E49A1"/>
    <w:rsid w:val="005E6FBB"/>
    <w:rsid w:val="005F0589"/>
    <w:rsid w:val="005F1089"/>
    <w:rsid w:val="005F1F1E"/>
    <w:rsid w:val="005F4F6F"/>
    <w:rsid w:val="005F6184"/>
    <w:rsid w:val="005F66AE"/>
    <w:rsid w:val="006074B4"/>
    <w:rsid w:val="006077CB"/>
    <w:rsid w:val="00614007"/>
    <w:rsid w:val="006155FE"/>
    <w:rsid w:val="00615C46"/>
    <w:rsid w:val="006170B0"/>
    <w:rsid w:val="00622F13"/>
    <w:rsid w:val="006237BB"/>
    <w:rsid w:val="00624729"/>
    <w:rsid w:val="00624BD4"/>
    <w:rsid w:val="006278F3"/>
    <w:rsid w:val="00630BE3"/>
    <w:rsid w:val="00633841"/>
    <w:rsid w:val="0063786B"/>
    <w:rsid w:val="00637C27"/>
    <w:rsid w:val="006413B3"/>
    <w:rsid w:val="006454FE"/>
    <w:rsid w:val="00646A31"/>
    <w:rsid w:val="00650323"/>
    <w:rsid w:val="00654746"/>
    <w:rsid w:val="006558F3"/>
    <w:rsid w:val="00657143"/>
    <w:rsid w:val="006612F6"/>
    <w:rsid w:val="00662242"/>
    <w:rsid w:val="006628AA"/>
    <w:rsid w:val="006660D0"/>
    <w:rsid w:val="006701D5"/>
    <w:rsid w:val="0067129F"/>
    <w:rsid w:val="00672040"/>
    <w:rsid w:val="0067350B"/>
    <w:rsid w:val="0067379C"/>
    <w:rsid w:val="00673B97"/>
    <w:rsid w:val="00674E3B"/>
    <w:rsid w:val="00676768"/>
    <w:rsid w:val="0068345A"/>
    <w:rsid w:val="00683852"/>
    <w:rsid w:val="006856EA"/>
    <w:rsid w:val="006857BA"/>
    <w:rsid w:val="0068734D"/>
    <w:rsid w:val="00690A8B"/>
    <w:rsid w:val="00690D2B"/>
    <w:rsid w:val="00691BB8"/>
    <w:rsid w:val="006928BF"/>
    <w:rsid w:val="006969B5"/>
    <w:rsid w:val="006A0136"/>
    <w:rsid w:val="006A0187"/>
    <w:rsid w:val="006A09D5"/>
    <w:rsid w:val="006A16B3"/>
    <w:rsid w:val="006B023A"/>
    <w:rsid w:val="006B0FF8"/>
    <w:rsid w:val="006B2228"/>
    <w:rsid w:val="006B2B8C"/>
    <w:rsid w:val="006B4928"/>
    <w:rsid w:val="006B4C31"/>
    <w:rsid w:val="006B62BA"/>
    <w:rsid w:val="006C0118"/>
    <w:rsid w:val="006C0DD6"/>
    <w:rsid w:val="006C24C1"/>
    <w:rsid w:val="006C4B60"/>
    <w:rsid w:val="006C542C"/>
    <w:rsid w:val="006C569E"/>
    <w:rsid w:val="006D0CDB"/>
    <w:rsid w:val="006D4849"/>
    <w:rsid w:val="006D50D0"/>
    <w:rsid w:val="006D5941"/>
    <w:rsid w:val="006D6B77"/>
    <w:rsid w:val="006E0742"/>
    <w:rsid w:val="006E459E"/>
    <w:rsid w:val="006E4721"/>
    <w:rsid w:val="006E67A4"/>
    <w:rsid w:val="006F0E02"/>
    <w:rsid w:val="006F1BAE"/>
    <w:rsid w:val="006F2F9B"/>
    <w:rsid w:val="006F5FCE"/>
    <w:rsid w:val="006F652A"/>
    <w:rsid w:val="007036E6"/>
    <w:rsid w:val="00703974"/>
    <w:rsid w:val="00703EDC"/>
    <w:rsid w:val="0070492E"/>
    <w:rsid w:val="00710946"/>
    <w:rsid w:val="007123BB"/>
    <w:rsid w:val="007134AD"/>
    <w:rsid w:val="00716301"/>
    <w:rsid w:val="00721A61"/>
    <w:rsid w:val="00724F16"/>
    <w:rsid w:val="007266C3"/>
    <w:rsid w:val="0073098A"/>
    <w:rsid w:val="00730EE9"/>
    <w:rsid w:val="00733435"/>
    <w:rsid w:val="00735373"/>
    <w:rsid w:val="00735801"/>
    <w:rsid w:val="00735DA1"/>
    <w:rsid w:val="00741335"/>
    <w:rsid w:val="00741BEE"/>
    <w:rsid w:val="00741CD1"/>
    <w:rsid w:val="00743A3F"/>
    <w:rsid w:val="00743F1F"/>
    <w:rsid w:val="00745E50"/>
    <w:rsid w:val="00754D95"/>
    <w:rsid w:val="00755CFA"/>
    <w:rsid w:val="00756F2A"/>
    <w:rsid w:val="00757327"/>
    <w:rsid w:val="007605D2"/>
    <w:rsid w:val="0076393B"/>
    <w:rsid w:val="00770C9A"/>
    <w:rsid w:val="00772BF2"/>
    <w:rsid w:val="0077359C"/>
    <w:rsid w:val="007736FB"/>
    <w:rsid w:val="007738BB"/>
    <w:rsid w:val="007743A7"/>
    <w:rsid w:val="007760C5"/>
    <w:rsid w:val="00777FB8"/>
    <w:rsid w:val="00783D6E"/>
    <w:rsid w:val="00783DDC"/>
    <w:rsid w:val="007905DA"/>
    <w:rsid w:val="00791A0E"/>
    <w:rsid w:val="00791CAF"/>
    <w:rsid w:val="00793956"/>
    <w:rsid w:val="0079439D"/>
    <w:rsid w:val="00795C7E"/>
    <w:rsid w:val="007973B2"/>
    <w:rsid w:val="007A0624"/>
    <w:rsid w:val="007A26BB"/>
    <w:rsid w:val="007A32F1"/>
    <w:rsid w:val="007A59E8"/>
    <w:rsid w:val="007B1174"/>
    <w:rsid w:val="007B148A"/>
    <w:rsid w:val="007B2A86"/>
    <w:rsid w:val="007B499A"/>
    <w:rsid w:val="007B5E62"/>
    <w:rsid w:val="007C00D2"/>
    <w:rsid w:val="007C05B3"/>
    <w:rsid w:val="007C0B9D"/>
    <w:rsid w:val="007C3575"/>
    <w:rsid w:val="007C35E7"/>
    <w:rsid w:val="007C3921"/>
    <w:rsid w:val="007C6E00"/>
    <w:rsid w:val="007C7995"/>
    <w:rsid w:val="007D039B"/>
    <w:rsid w:val="007D4560"/>
    <w:rsid w:val="007D5A0E"/>
    <w:rsid w:val="007D5C66"/>
    <w:rsid w:val="007D61F8"/>
    <w:rsid w:val="007D7D77"/>
    <w:rsid w:val="007E16A5"/>
    <w:rsid w:val="007E2838"/>
    <w:rsid w:val="007E38CF"/>
    <w:rsid w:val="007E44DD"/>
    <w:rsid w:val="007E4941"/>
    <w:rsid w:val="007E5309"/>
    <w:rsid w:val="007E5428"/>
    <w:rsid w:val="007E5791"/>
    <w:rsid w:val="007F3880"/>
    <w:rsid w:val="00801857"/>
    <w:rsid w:val="0080189F"/>
    <w:rsid w:val="00804063"/>
    <w:rsid w:val="00804715"/>
    <w:rsid w:val="00804D82"/>
    <w:rsid w:val="008108AD"/>
    <w:rsid w:val="0081284D"/>
    <w:rsid w:val="00812BC6"/>
    <w:rsid w:val="008139AC"/>
    <w:rsid w:val="00814914"/>
    <w:rsid w:val="00814FAB"/>
    <w:rsid w:val="00817A6F"/>
    <w:rsid w:val="00820E3C"/>
    <w:rsid w:val="00821057"/>
    <w:rsid w:val="00823041"/>
    <w:rsid w:val="0082415C"/>
    <w:rsid w:val="008310FC"/>
    <w:rsid w:val="00832226"/>
    <w:rsid w:val="00833C14"/>
    <w:rsid w:val="00833E1E"/>
    <w:rsid w:val="00834AF1"/>
    <w:rsid w:val="008353A0"/>
    <w:rsid w:val="008407A1"/>
    <w:rsid w:val="008423E6"/>
    <w:rsid w:val="008430D1"/>
    <w:rsid w:val="00846B84"/>
    <w:rsid w:val="00847519"/>
    <w:rsid w:val="00851907"/>
    <w:rsid w:val="00851D19"/>
    <w:rsid w:val="008529CD"/>
    <w:rsid w:val="00853D33"/>
    <w:rsid w:val="00860527"/>
    <w:rsid w:val="00860B4A"/>
    <w:rsid w:val="00860B55"/>
    <w:rsid w:val="00862582"/>
    <w:rsid w:val="0086281E"/>
    <w:rsid w:val="00865F76"/>
    <w:rsid w:val="00870CE5"/>
    <w:rsid w:val="0087408E"/>
    <w:rsid w:val="00874C7C"/>
    <w:rsid w:val="008766CD"/>
    <w:rsid w:val="00880D3B"/>
    <w:rsid w:val="008909B0"/>
    <w:rsid w:val="00892079"/>
    <w:rsid w:val="00894DE9"/>
    <w:rsid w:val="00895E8F"/>
    <w:rsid w:val="00896FD1"/>
    <w:rsid w:val="008979DF"/>
    <w:rsid w:val="008A04EE"/>
    <w:rsid w:val="008A3FA1"/>
    <w:rsid w:val="008A5FE9"/>
    <w:rsid w:val="008A61C9"/>
    <w:rsid w:val="008B035A"/>
    <w:rsid w:val="008B1F78"/>
    <w:rsid w:val="008B21F8"/>
    <w:rsid w:val="008B2287"/>
    <w:rsid w:val="008B3D83"/>
    <w:rsid w:val="008B4E9D"/>
    <w:rsid w:val="008B582B"/>
    <w:rsid w:val="008B5DB1"/>
    <w:rsid w:val="008B5E13"/>
    <w:rsid w:val="008B7231"/>
    <w:rsid w:val="008B76BF"/>
    <w:rsid w:val="008B7C7D"/>
    <w:rsid w:val="008B7FF6"/>
    <w:rsid w:val="008C4DAD"/>
    <w:rsid w:val="008C7368"/>
    <w:rsid w:val="008D0992"/>
    <w:rsid w:val="008D21CB"/>
    <w:rsid w:val="008D3CA4"/>
    <w:rsid w:val="008D4B71"/>
    <w:rsid w:val="008D711F"/>
    <w:rsid w:val="008D7126"/>
    <w:rsid w:val="008D7B85"/>
    <w:rsid w:val="008E0CD5"/>
    <w:rsid w:val="008E0EE4"/>
    <w:rsid w:val="008E1C87"/>
    <w:rsid w:val="008E62C9"/>
    <w:rsid w:val="008E68AA"/>
    <w:rsid w:val="008F2AAF"/>
    <w:rsid w:val="008F3800"/>
    <w:rsid w:val="008F3AE1"/>
    <w:rsid w:val="008F5649"/>
    <w:rsid w:val="008F5C39"/>
    <w:rsid w:val="008F5D80"/>
    <w:rsid w:val="008F61FE"/>
    <w:rsid w:val="009003B7"/>
    <w:rsid w:val="00901F71"/>
    <w:rsid w:val="00902631"/>
    <w:rsid w:val="00902E4E"/>
    <w:rsid w:val="00905555"/>
    <w:rsid w:val="00907B6C"/>
    <w:rsid w:val="009100CF"/>
    <w:rsid w:val="00911536"/>
    <w:rsid w:val="009146E6"/>
    <w:rsid w:val="00915392"/>
    <w:rsid w:val="0091569D"/>
    <w:rsid w:val="00915C95"/>
    <w:rsid w:val="00916B34"/>
    <w:rsid w:val="00917FDF"/>
    <w:rsid w:val="00920029"/>
    <w:rsid w:val="009231F7"/>
    <w:rsid w:val="00923E46"/>
    <w:rsid w:val="00923FA6"/>
    <w:rsid w:val="00925312"/>
    <w:rsid w:val="0092646E"/>
    <w:rsid w:val="009312AC"/>
    <w:rsid w:val="00937B86"/>
    <w:rsid w:val="00937D32"/>
    <w:rsid w:val="00942834"/>
    <w:rsid w:val="00945940"/>
    <w:rsid w:val="00952862"/>
    <w:rsid w:val="00953C22"/>
    <w:rsid w:val="00953EFB"/>
    <w:rsid w:val="00953FF1"/>
    <w:rsid w:val="00955CAB"/>
    <w:rsid w:val="009617A0"/>
    <w:rsid w:val="00963E2E"/>
    <w:rsid w:val="00965518"/>
    <w:rsid w:val="009673DC"/>
    <w:rsid w:val="009676D3"/>
    <w:rsid w:val="009731C3"/>
    <w:rsid w:val="009733CC"/>
    <w:rsid w:val="00973755"/>
    <w:rsid w:val="00973F6B"/>
    <w:rsid w:val="009752AC"/>
    <w:rsid w:val="0098089E"/>
    <w:rsid w:val="00980CA2"/>
    <w:rsid w:val="009817C1"/>
    <w:rsid w:val="00982C57"/>
    <w:rsid w:val="0098377D"/>
    <w:rsid w:val="00994E07"/>
    <w:rsid w:val="009A04CF"/>
    <w:rsid w:val="009A0D2A"/>
    <w:rsid w:val="009A3080"/>
    <w:rsid w:val="009A3990"/>
    <w:rsid w:val="009A44ED"/>
    <w:rsid w:val="009A7D17"/>
    <w:rsid w:val="009B036F"/>
    <w:rsid w:val="009B312F"/>
    <w:rsid w:val="009B58EE"/>
    <w:rsid w:val="009B79C7"/>
    <w:rsid w:val="009C01DB"/>
    <w:rsid w:val="009C0AAC"/>
    <w:rsid w:val="009C18B4"/>
    <w:rsid w:val="009C49A9"/>
    <w:rsid w:val="009C5B45"/>
    <w:rsid w:val="009C6395"/>
    <w:rsid w:val="009C6B5E"/>
    <w:rsid w:val="009C6E0C"/>
    <w:rsid w:val="009D2218"/>
    <w:rsid w:val="009D36DC"/>
    <w:rsid w:val="009D4C02"/>
    <w:rsid w:val="009D7069"/>
    <w:rsid w:val="009E32E7"/>
    <w:rsid w:val="009E651A"/>
    <w:rsid w:val="009E6CD9"/>
    <w:rsid w:val="009E7D31"/>
    <w:rsid w:val="009F1A7A"/>
    <w:rsid w:val="009F233F"/>
    <w:rsid w:val="009F366B"/>
    <w:rsid w:val="009F4478"/>
    <w:rsid w:val="009F5C11"/>
    <w:rsid w:val="009F7B66"/>
    <w:rsid w:val="009F7C72"/>
    <w:rsid w:val="00A018D3"/>
    <w:rsid w:val="00A025C4"/>
    <w:rsid w:val="00A040BA"/>
    <w:rsid w:val="00A04B03"/>
    <w:rsid w:val="00A075E5"/>
    <w:rsid w:val="00A108EF"/>
    <w:rsid w:val="00A10D69"/>
    <w:rsid w:val="00A11DDC"/>
    <w:rsid w:val="00A130DC"/>
    <w:rsid w:val="00A14C65"/>
    <w:rsid w:val="00A17C07"/>
    <w:rsid w:val="00A2168F"/>
    <w:rsid w:val="00A21C81"/>
    <w:rsid w:val="00A22FA9"/>
    <w:rsid w:val="00A2479F"/>
    <w:rsid w:val="00A24B73"/>
    <w:rsid w:val="00A24E61"/>
    <w:rsid w:val="00A31DB4"/>
    <w:rsid w:val="00A32284"/>
    <w:rsid w:val="00A325F1"/>
    <w:rsid w:val="00A34DD4"/>
    <w:rsid w:val="00A35C80"/>
    <w:rsid w:val="00A37842"/>
    <w:rsid w:val="00A4004E"/>
    <w:rsid w:val="00A40A32"/>
    <w:rsid w:val="00A415BC"/>
    <w:rsid w:val="00A42BAD"/>
    <w:rsid w:val="00A430D0"/>
    <w:rsid w:val="00A477BB"/>
    <w:rsid w:val="00A47835"/>
    <w:rsid w:val="00A51BFB"/>
    <w:rsid w:val="00A52E6C"/>
    <w:rsid w:val="00A62625"/>
    <w:rsid w:val="00A62D71"/>
    <w:rsid w:val="00A6554C"/>
    <w:rsid w:val="00A658AB"/>
    <w:rsid w:val="00A7359D"/>
    <w:rsid w:val="00A748C4"/>
    <w:rsid w:val="00A7762F"/>
    <w:rsid w:val="00A7764B"/>
    <w:rsid w:val="00A83A1D"/>
    <w:rsid w:val="00A85608"/>
    <w:rsid w:val="00A867D8"/>
    <w:rsid w:val="00A879C0"/>
    <w:rsid w:val="00A91401"/>
    <w:rsid w:val="00A92103"/>
    <w:rsid w:val="00A9282D"/>
    <w:rsid w:val="00A93474"/>
    <w:rsid w:val="00A93B61"/>
    <w:rsid w:val="00A9709B"/>
    <w:rsid w:val="00A97795"/>
    <w:rsid w:val="00AA0734"/>
    <w:rsid w:val="00AA19B7"/>
    <w:rsid w:val="00AA3F60"/>
    <w:rsid w:val="00AA57DB"/>
    <w:rsid w:val="00AA58C5"/>
    <w:rsid w:val="00AA6E14"/>
    <w:rsid w:val="00AA7CCD"/>
    <w:rsid w:val="00AB0784"/>
    <w:rsid w:val="00AB2009"/>
    <w:rsid w:val="00AB27E0"/>
    <w:rsid w:val="00AB558D"/>
    <w:rsid w:val="00AB7351"/>
    <w:rsid w:val="00AC1891"/>
    <w:rsid w:val="00AC19CA"/>
    <w:rsid w:val="00AC2FF0"/>
    <w:rsid w:val="00AD664A"/>
    <w:rsid w:val="00AE11D4"/>
    <w:rsid w:val="00AE17D7"/>
    <w:rsid w:val="00AE2EAC"/>
    <w:rsid w:val="00AE3152"/>
    <w:rsid w:val="00AE3488"/>
    <w:rsid w:val="00AE7308"/>
    <w:rsid w:val="00AF1A26"/>
    <w:rsid w:val="00AF27EA"/>
    <w:rsid w:val="00AF2B49"/>
    <w:rsid w:val="00AF3EAF"/>
    <w:rsid w:val="00B0044F"/>
    <w:rsid w:val="00B00790"/>
    <w:rsid w:val="00B0265C"/>
    <w:rsid w:val="00B027AE"/>
    <w:rsid w:val="00B122B4"/>
    <w:rsid w:val="00B14033"/>
    <w:rsid w:val="00B15390"/>
    <w:rsid w:val="00B17454"/>
    <w:rsid w:val="00B23808"/>
    <w:rsid w:val="00B24A83"/>
    <w:rsid w:val="00B262CC"/>
    <w:rsid w:val="00B26F88"/>
    <w:rsid w:val="00B27A4A"/>
    <w:rsid w:val="00B30C96"/>
    <w:rsid w:val="00B33085"/>
    <w:rsid w:val="00B33FF3"/>
    <w:rsid w:val="00B36C5E"/>
    <w:rsid w:val="00B372AF"/>
    <w:rsid w:val="00B42719"/>
    <w:rsid w:val="00B43203"/>
    <w:rsid w:val="00B44E14"/>
    <w:rsid w:val="00B467DA"/>
    <w:rsid w:val="00B46F7F"/>
    <w:rsid w:val="00B4760A"/>
    <w:rsid w:val="00B528E1"/>
    <w:rsid w:val="00B60DA8"/>
    <w:rsid w:val="00B616FC"/>
    <w:rsid w:val="00B62FE7"/>
    <w:rsid w:val="00B6607A"/>
    <w:rsid w:val="00B704BC"/>
    <w:rsid w:val="00B70800"/>
    <w:rsid w:val="00B7380F"/>
    <w:rsid w:val="00B75771"/>
    <w:rsid w:val="00B773F5"/>
    <w:rsid w:val="00B80082"/>
    <w:rsid w:val="00B801F6"/>
    <w:rsid w:val="00B80A84"/>
    <w:rsid w:val="00B828EC"/>
    <w:rsid w:val="00B8402B"/>
    <w:rsid w:val="00B92794"/>
    <w:rsid w:val="00B9297A"/>
    <w:rsid w:val="00B94CA7"/>
    <w:rsid w:val="00B97C01"/>
    <w:rsid w:val="00BA1C8F"/>
    <w:rsid w:val="00BA277B"/>
    <w:rsid w:val="00BA2E0A"/>
    <w:rsid w:val="00BA31A2"/>
    <w:rsid w:val="00BA4C55"/>
    <w:rsid w:val="00BA5573"/>
    <w:rsid w:val="00BA75DC"/>
    <w:rsid w:val="00BA7896"/>
    <w:rsid w:val="00BB0297"/>
    <w:rsid w:val="00BB45B6"/>
    <w:rsid w:val="00BB6691"/>
    <w:rsid w:val="00BC13B2"/>
    <w:rsid w:val="00BC1825"/>
    <w:rsid w:val="00BC20FF"/>
    <w:rsid w:val="00BC4D8B"/>
    <w:rsid w:val="00BC6FD2"/>
    <w:rsid w:val="00BC7910"/>
    <w:rsid w:val="00BD07C3"/>
    <w:rsid w:val="00BD0D1E"/>
    <w:rsid w:val="00BD22AE"/>
    <w:rsid w:val="00BD4EE2"/>
    <w:rsid w:val="00BD5E52"/>
    <w:rsid w:val="00BD5FE3"/>
    <w:rsid w:val="00BD69EF"/>
    <w:rsid w:val="00BE26CB"/>
    <w:rsid w:val="00BE3641"/>
    <w:rsid w:val="00BE3673"/>
    <w:rsid w:val="00BE45F9"/>
    <w:rsid w:val="00BE4AA9"/>
    <w:rsid w:val="00BE6EB5"/>
    <w:rsid w:val="00BE6FB9"/>
    <w:rsid w:val="00BF1E9A"/>
    <w:rsid w:val="00BF3EA7"/>
    <w:rsid w:val="00BF587D"/>
    <w:rsid w:val="00BF5DA9"/>
    <w:rsid w:val="00BF5E3F"/>
    <w:rsid w:val="00BF68F5"/>
    <w:rsid w:val="00C0141A"/>
    <w:rsid w:val="00C03A74"/>
    <w:rsid w:val="00C04E4A"/>
    <w:rsid w:val="00C05EC8"/>
    <w:rsid w:val="00C07941"/>
    <w:rsid w:val="00C07BC6"/>
    <w:rsid w:val="00C10CA4"/>
    <w:rsid w:val="00C113DA"/>
    <w:rsid w:val="00C11B53"/>
    <w:rsid w:val="00C14907"/>
    <w:rsid w:val="00C15C8F"/>
    <w:rsid w:val="00C1782A"/>
    <w:rsid w:val="00C20F08"/>
    <w:rsid w:val="00C242B9"/>
    <w:rsid w:val="00C24EA0"/>
    <w:rsid w:val="00C3172F"/>
    <w:rsid w:val="00C335A0"/>
    <w:rsid w:val="00C338CD"/>
    <w:rsid w:val="00C352EF"/>
    <w:rsid w:val="00C35894"/>
    <w:rsid w:val="00C361AB"/>
    <w:rsid w:val="00C3634F"/>
    <w:rsid w:val="00C36659"/>
    <w:rsid w:val="00C37F06"/>
    <w:rsid w:val="00C40500"/>
    <w:rsid w:val="00C40E03"/>
    <w:rsid w:val="00C453F5"/>
    <w:rsid w:val="00C50C57"/>
    <w:rsid w:val="00C51AD5"/>
    <w:rsid w:val="00C5305F"/>
    <w:rsid w:val="00C553B3"/>
    <w:rsid w:val="00C55EF6"/>
    <w:rsid w:val="00C57C52"/>
    <w:rsid w:val="00C65B90"/>
    <w:rsid w:val="00C67E99"/>
    <w:rsid w:val="00C72DE3"/>
    <w:rsid w:val="00C73437"/>
    <w:rsid w:val="00C75DA2"/>
    <w:rsid w:val="00C75E14"/>
    <w:rsid w:val="00C807D4"/>
    <w:rsid w:val="00C80AD2"/>
    <w:rsid w:val="00C80E20"/>
    <w:rsid w:val="00C85E83"/>
    <w:rsid w:val="00C87A5C"/>
    <w:rsid w:val="00C920C5"/>
    <w:rsid w:val="00CA0F2A"/>
    <w:rsid w:val="00CA1682"/>
    <w:rsid w:val="00CA1F6B"/>
    <w:rsid w:val="00CA3374"/>
    <w:rsid w:val="00CA36FC"/>
    <w:rsid w:val="00CA4DE5"/>
    <w:rsid w:val="00CB207E"/>
    <w:rsid w:val="00CB2957"/>
    <w:rsid w:val="00CB41E9"/>
    <w:rsid w:val="00CD03B4"/>
    <w:rsid w:val="00CD0A50"/>
    <w:rsid w:val="00CD141A"/>
    <w:rsid w:val="00CD22E3"/>
    <w:rsid w:val="00CD2FB4"/>
    <w:rsid w:val="00CD3313"/>
    <w:rsid w:val="00CD448D"/>
    <w:rsid w:val="00CD6124"/>
    <w:rsid w:val="00CE04BF"/>
    <w:rsid w:val="00CE0A6E"/>
    <w:rsid w:val="00CE3436"/>
    <w:rsid w:val="00CE3890"/>
    <w:rsid w:val="00CE4C37"/>
    <w:rsid w:val="00CE61DF"/>
    <w:rsid w:val="00CF0A4A"/>
    <w:rsid w:val="00CF2340"/>
    <w:rsid w:val="00CF2CCB"/>
    <w:rsid w:val="00CF4D12"/>
    <w:rsid w:val="00CF66F8"/>
    <w:rsid w:val="00CF6AF5"/>
    <w:rsid w:val="00D01D00"/>
    <w:rsid w:val="00D02552"/>
    <w:rsid w:val="00D0256F"/>
    <w:rsid w:val="00D04C57"/>
    <w:rsid w:val="00D051AC"/>
    <w:rsid w:val="00D0590F"/>
    <w:rsid w:val="00D05EAA"/>
    <w:rsid w:val="00D077F9"/>
    <w:rsid w:val="00D11F93"/>
    <w:rsid w:val="00D12B22"/>
    <w:rsid w:val="00D12F0B"/>
    <w:rsid w:val="00D13D10"/>
    <w:rsid w:val="00D14254"/>
    <w:rsid w:val="00D14F61"/>
    <w:rsid w:val="00D208CC"/>
    <w:rsid w:val="00D20E1B"/>
    <w:rsid w:val="00D22B44"/>
    <w:rsid w:val="00D25F12"/>
    <w:rsid w:val="00D267A0"/>
    <w:rsid w:val="00D2712C"/>
    <w:rsid w:val="00D30F44"/>
    <w:rsid w:val="00D31387"/>
    <w:rsid w:val="00D32B3B"/>
    <w:rsid w:val="00D33A86"/>
    <w:rsid w:val="00D34C2C"/>
    <w:rsid w:val="00D36AA9"/>
    <w:rsid w:val="00D37115"/>
    <w:rsid w:val="00D37499"/>
    <w:rsid w:val="00D37B6E"/>
    <w:rsid w:val="00D40047"/>
    <w:rsid w:val="00D40683"/>
    <w:rsid w:val="00D416AA"/>
    <w:rsid w:val="00D427DD"/>
    <w:rsid w:val="00D42BDF"/>
    <w:rsid w:val="00D439B7"/>
    <w:rsid w:val="00D44859"/>
    <w:rsid w:val="00D46204"/>
    <w:rsid w:val="00D47978"/>
    <w:rsid w:val="00D51402"/>
    <w:rsid w:val="00D517CB"/>
    <w:rsid w:val="00D521BA"/>
    <w:rsid w:val="00D52C54"/>
    <w:rsid w:val="00D54C46"/>
    <w:rsid w:val="00D57C83"/>
    <w:rsid w:val="00D637BC"/>
    <w:rsid w:val="00D642D8"/>
    <w:rsid w:val="00D64302"/>
    <w:rsid w:val="00D65479"/>
    <w:rsid w:val="00D67A87"/>
    <w:rsid w:val="00D70C15"/>
    <w:rsid w:val="00D73052"/>
    <w:rsid w:val="00D736D9"/>
    <w:rsid w:val="00D739AD"/>
    <w:rsid w:val="00D73E56"/>
    <w:rsid w:val="00D74DD2"/>
    <w:rsid w:val="00D75649"/>
    <w:rsid w:val="00D763C2"/>
    <w:rsid w:val="00D769D0"/>
    <w:rsid w:val="00D77B68"/>
    <w:rsid w:val="00D81D36"/>
    <w:rsid w:val="00D829CA"/>
    <w:rsid w:val="00D876A1"/>
    <w:rsid w:val="00D87FCD"/>
    <w:rsid w:val="00D90AC6"/>
    <w:rsid w:val="00D94AD1"/>
    <w:rsid w:val="00D964B9"/>
    <w:rsid w:val="00D97D03"/>
    <w:rsid w:val="00DA136D"/>
    <w:rsid w:val="00DA22B9"/>
    <w:rsid w:val="00DA2D97"/>
    <w:rsid w:val="00DA3197"/>
    <w:rsid w:val="00DA389A"/>
    <w:rsid w:val="00DB2F17"/>
    <w:rsid w:val="00DB3F5C"/>
    <w:rsid w:val="00DB457C"/>
    <w:rsid w:val="00DB4C10"/>
    <w:rsid w:val="00DB77D7"/>
    <w:rsid w:val="00DC0740"/>
    <w:rsid w:val="00DC2539"/>
    <w:rsid w:val="00DC4F48"/>
    <w:rsid w:val="00DC5A4A"/>
    <w:rsid w:val="00DD03F5"/>
    <w:rsid w:val="00DD6F67"/>
    <w:rsid w:val="00DD7DFE"/>
    <w:rsid w:val="00DE020B"/>
    <w:rsid w:val="00DE08CE"/>
    <w:rsid w:val="00DE2A9D"/>
    <w:rsid w:val="00DE2ADF"/>
    <w:rsid w:val="00DE3685"/>
    <w:rsid w:val="00DE3FCE"/>
    <w:rsid w:val="00DE4393"/>
    <w:rsid w:val="00DE494C"/>
    <w:rsid w:val="00DE5231"/>
    <w:rsid w:val="00DE5EE3"/>
    <w:rsid w:val="00DE7CFF"/>
    <w:rsid w:val="00DF259F"/>
    <w:rsid w:val="00DF35C4"/>
    <w:rsid w:val="00E01D1C"/>
    <w:rsid w:val="00E05243"/>
    <w:rsid w:val="00E060BE"/>
    <w:rsid w:val="00E07375"/>
    <w:rsid w:val="00E07F73"/>
    <w:rsid w:val="00E105B3"/>
    <w:rsid w:val="00E11C96"/>
    <w:rsid w:val="00E134F5"/>
    <w:rsid w:val="00E14353"/>
    <w:rsid w:val="00E159DC"/>
    <w:rsid w:val="00E177C2"/>
    <w:rsid w:val="00E201D9"/>
    <w:rsid w:val="00E214CC"/>
    <w:rsid w:val="00E26356"/>
    <w:rsid w:val="00E268A4"/>
    <w:rsid w:val="00E32E8A"/>
    <w:rsid w:val="00E3334C"/>
    <w:rsid w:val="00E33411"/>
    <w:rsid w:val="00E3653A"/>
    <w:rsid w:val="00E36C1D"/>
    <w:rsid w:val="00E40C2C"/>
    <w:rsid w:val="00E43A6A"/>
    <w:rsid w:val="00E43E77"/>
    <w:rsid w:val="00E45FE0"/>
    <w:rsid w:val="00E4755B"/>
    <w:rsid w:val="00E47D50"/>
    <w:rsid w:val="00E5018E"/>
    <w:rsid w:val="00E510A9"/>
    <w:rsid w:val="00E549C0"/>
    <w:rsid w:val="00E55A94"/>
    <w:rsid w:val="00E55C75"/>
    <w:rsid w:val="00E56D50"/>
    <w:rsid w:val="00E618C5"/>
    <w:rsid w:val="00E62387"/>
    <w:rsid w:val="00E65D68"/>
    <w:rsid w:val="00E7161A"/>
    <w:rsid w:val="00E7465E"/>
    <w:rsid w:val="00E82C4D"/>
    <w:rsid w:val="00E8301B"/>
    <w:rsid w:val="00E853C1"/>
    <w:rsid w:val="00E875B3"/>
    <w:rsid w:val="00E87A0F"/>
    <w:rsid w:val="00E94957"/>
    <w:rsid w:val="00E95122"/>
    <w:rsid w:val="00EA18A1"/>
    <w:rsid w:val="00EA2129"/>
    <w:rsid w:val="00EA38C7"/>
    <w:rsid w:val="00EA3D92"/>
    <w:rsid w:val="00EA4C76"/>
    <w:rsid w:val="00EA7287"/>
    <w:rsid w:val="00EB2B0A"/>
    <w:rsid w:val="00EB310E"/>
    <w:rsid w:val="00EC265E"/>
    <w:rsid w:val="00EC276E"/>
    <w:rsid w:val="00EC3CE1"/>
    <w:rsid w:val="00EC5B7C"/>
    <w:rsid w:val="00EC6CD4"/>
    <w:rsid w:val="00EC6DF3"/>
    <w:rsid w:val="00ED002B"/>
    <w:rsid w:val="00ED1980"/>
    <w:rsid w:val="00ED2622"/>
    <w:rsid w:val="00ED4AC9"/>
    <w:rsid w:val="00ED50BC"/>
    <w:rsid w:val="00ED53DB"/>
    <w:rsid w:val="00ED66DF"/>
    <w:rsid w:val="00ED789F"/>
    <w:rsid w:val="00EE1E94"/>
    <w:rsid w:val="00EE2534"/>
    <w:rsid w:val="00EE2DFB"/>
    <w:rsid w:val="00EE2E9A"/>
    <w:rsid w:val="00EE7804"/>
    <w:rsid w:val="00EE7EFC"/>
    <w:rsid w:val="00EF1069"/>
    <w:rsid w:val="00EF1D4B"/>
    <w:rsid w:val="00EF392C"/>
    <w:rsid w:val="00EF3DB9"/>
    <w:rsid w:val="00EF49BE"/>
    <w:rsid w:val="00F055AD"/>
    <w:rsid w:val="00F06B5B"/>
    <w:rsid w:val="00F070B6"/>
    <w:rsid w:val="00F110E3"/>
    <w:rsid w:val="00F1174F"/>
    <w:rsid w:val="00F12414"/>
    <w:rsid w:val="00F14F56"/>
    <w:rsid w:val="00F15E15"/>
    <w:rsid w:val="00F1631D"/>
    <w:rsid w:val="00F1670B"/>
    <w:rsid w:val="00F16CFB"/>
    <w:rsid w:val="00F172BC"/>
    <w:rsid w:val="00F24AC3"/>
    <w:rsid w:val="00F2721B"/>
    <w:rsid w:val="00F318A1"/>
    <w:rsid w:val="00F31D18"/>
    <w:rsid w:val="00F325CE"/>
    <w:rsid w:val="00F34DE7"/>
    <w:rsid w:val="00F34EF9"/>
    <w:rsid w:val="00F34FCD"/>
    <w:rsid w:val="00F37DA7"/>
    <w:rsid w:val="00F403F1"/>
    <w:rsid w:val="00F40ED8"/>
    <w:rsid w:val="00F425AD"/>
    <w:rsid w:val="00F43436"/>
    <w:rsid w:val="00F467C8"/>
    <w:rsid w:val="00F478D8"/>
    <w:rsid w:val="00F5034D"/>
    <w:rsid w:val="00F52083"/>
    <w:rsid w:val="00F54E7E"/>
    <w:rsid w:val="00F55025"/>
    <w:rsid w:val="00F550F9"/>
    <w:rsid w:val="00F56499"/>
    <w:rsid w:val="00F56FEB"/>
    <w:rsid w:val="00F61745"/>
    <w:rsid w:val="00F63855"/>
    <w:rsid w:val="00F64139"/>
    <w:rsid w:val="00F649A5"/>
    <w:rsid w:val="00F64FD8"/>
    <w:rsid w:val="00F6576D"/>
    <w:rsid w:val="00F669A9"/>
    <w:rsid w:val="00F66B12"/>
    <w:rsid w:val="00F7055E"/>
    <w:rsid w:val="00F7454E"/>
    <w:rsid w:val="00F74A5C"/>
    <w:rsid w:val="00F76769"/>
    <w:rsid w:val="00F84F49"/>
    <w:rsid w:val="00F87895"/>
    <w:rsid w:val="00F91AEE"/>
    <w:rsid w:val="00F922E3"/>
    <w:rsid w:val="00F95693"/>
    <w:rsid w:val="00F9593F"/>
    <w:rsid w:val="00F964E3"/>
    <w:rsid w:val="00F97019"/>
    <w:rsid w:val="00F9714F"/>
    <w:rsid w:val="00F971CC"/>
    <w:rsid w:val="00F97327"/>
    <w:rsid w:val="00FA28D5"/>
    <w:rsid w:val="00FA77E4"/>
    <w:rsid w:val="00FA7C52"/>
    <w:rsid w:val="00FB3481"/>
    <w:rsid w:val="00FB4440"/>
    <w:rsid w:val="00FB5457"/>
    <w:rsid w:val="00FC1621"/>
    <w:rsid w:val="00FC3DC0"/>
    <w:rsid w:val="00FC4647"/>
    <w:rsid w:val="00FC503C"/>
    <w:rsid w:val="00FC5174"/>
    <w:rsid w:val="00FC553A"/>
    <w:rsid w:val="00FC56FC"/>
    <w:rsid w:val="00FC7300"/>
    <w:rsid w:val="00FD15E3"/>
    <w:rsid w:val="00FD1683"/>
    <w:rsid w:val="00FD2C33"/>
    <w:rsid w:val="00FD3902"/>
    <w:rsid w:val="00FD7123"/>
    <w:rsid w:val="00FD7FBF"/>
    <w:rsid w:val="00FE1DC9"/>
    <w:rsid w:val="00FE3DC0"/>
    <w:rsid w:val="00FE4628"/>
    <w:rsid w:val="00FE46FC"/>
    <w:rsid w:val="00FE77FB"/>
    <w:rsid w:val="00FF0009"/>
    <w:rsid w:val="00FF045C"/>
    <w:rsid w:val="00FF2FE4"/>
    <w:rsid w:val="00FF5B89"/>
    <w:rsid w:val="00FF65BE"/>
    <w:rsid w:val="00FF65EF"/>
    <w:rsid w:val="00FF706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C20F08"/>
    <w:pPr>
      <w:autoSpaceDE w:val="0"/>
      <w:autoSpaceDN w:val="0"/>
      <w:adjustRightInd w:val="0"/>
      <w:spacing w:after="0" w:line="241" w:lineRule="atLeast"/>
    </w:pPr>
    <w:rPr>
      <w:rFonts w:ascii="Univers 47 CondensedLight" w:hAnsi="Univers 47 CondensedLight"/>
      <w:sz w:val="24"/>
      <w:szCs w:val="24"/>
    </w:rPr>
  </w:style>
  <w:style w:type="character" w:customStyle="1" w:styleId="A3">
    <w:name w:val="A3"/>
    <w:uiPriority w:val="99"/>
    <w:rsid w:val="00C20F08"/>
    <w:rPr>
      <w:rFonts w:cs="Univers 47 CondensedLight"/>
      <w:color w:val="000000"/>
      <w:sz w:val="16"/>
      <w:szCs w:val="16"/>
    </w:rPr>
  </w:style>
  <w:style w:type="character" w:customStyle="1" w:styleId="A6">
    <w:name w:val="A6"/>
    <w:uiPriority w:val="99"/>
    <w:rsid w:val="00C20F08"/>
    <w:rPr>
      <w:rFonts w:cs="Univers 47 CondensedLight"/>
      <w:color w:val="000000"/>
      <w:sz w:val="10"/>
      <w:szCs w:val="10"/>
    </w:rPr>
  </w:style>
  <w:style w:type="character" w:customStyle="1" w:styleId="A4">
    <w:name w:val="A4"/>
    <w:uiPriority w:val="99"/>
    <w:rsid w:val="00C20F08"/>
    <w:rPr>
      <w:rFonts w:cs="Univers 47 CondensedLight"/>
      <w:i/>
      <w:iCs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C20F08"/>
    <w:pPr>
      <w:autoSpaceDE w:val="0"/>
      <w:autoSpaceDN w:val="0"/>
      <w:adjustRightInd w:val="0"/>
      <w:spacing w:after="0" w:line="241" w:lineRule="atLeast"/>
    </w:pPr>
    <w:rPr>
      <w:rFonts w:ascii="Univers 47 CondensedLight" w:hAnsi="Univers 47 CondensedLight"/>
      <w:sz w:val="24"/>
      <w:szCs w:val="24"/>
    </w:rPr>
  </w:style>
  <w:style w:type="character" w:customStyle="1" w:styleId="A3">
    <w:name w:val="A3"/>
    <w:uiPriority w:val="99"/>
    <w:rsid w:val="00C20F08"/>
    <w:rPr>
      <w:rFonts w:cs="Univers 47 CondensedLight"/>
      <w:color w:val="000000"/>
      <w:sz w:val="16"/>
      <w:szCs w:val="16"/>
    </w:rPr>
  </w:style>
  <w:style w:type="character" w:customStyle="1" w:styleId="A6">
    <w:name w:val="A6"/>
    <w:uiPriority w:val="99"/>
    <w:rsid w:val="00C20F08"/>
    <w:rPr>
      <w:rFonts w:cs="Univers 47 CondensedLight"/>
      <w:color w:val="000000"/>
      <w:sz w:val="10"/>
      <w:szCs w:val="10"/>
    </w:rPr>
  </w:style>
  <w:style w:type="character" w:customStyle="1" w:styleId="A4">
    <w:name w:val="A4"/>
    <w:uiPriority w:val="99"/>
    <w:rsid w:val="00C20F08"/>
    <w:rPr>
      <w:rFonts w:cs="Univers 47 CondensedLight"/>
      <w:i/>
      <w:i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Chorvat</dc:creator>
  <cp:lastModifiedBy>Bob Chorvat</cp:lastModifiedBy>
  <cp:revision>1</cp:revision>
  <dcterms:created xsi:type="dcterms:W3CDTF">2015-02-09T17:53:00Z</dcterms:created>
  <dcterms:modified xsi:type="dcterms:W3CDTF">2015-02-09T17:57:00Z</dcterms:modified>
</cp:coreProperties>
</file>